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086577"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55CBDAE7" wp14:editId="0899BCCB">
            <wp:simplePos x="0" y="0"/>
            <wp:positionH relativeFrom="margin">
              <wp:align>right</wp:align>
            </wp:positionH>
            <wp:positionV relativeFrom="paragraph">
              <wp:posOffset>123190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086577">
        <w:rPr>
          <w:rFonts w:asciiTheme="minorEastAsia" w:hAnsiTheme="minorEastAsia" w:hint="eastAsia"/>
          <w:color w:val="FF0000"/>
          <w:sz w:val="22"/>
        </w:rPr>
        <w:t>有機農産物</w:t>
      </w:r>
      <w:r w:rsidRPr="006706DF">
        <w:rPr>
          <w:rFonts w:asciiTheme="minorEastAsia" w:hAnsiTheme="minorEastAsia" w:hint="eastAsia"/>
          <w:sz w:val="22"/>
        </w:rPr>
        <w:t>は、自然循環的で、環境負荷をできる限り少なくした栽培方法で生産されたものということです。</w:t>
      </w:r>
      <w:r w:rsidRPr="00086577">
        <w:rPr>
          <w:rFonts w:asciiTheme="minorEastAsia" w:hAnsiTheme="minorEastAsia" w:hint="eastAsia"/>
          <w:color w:val="FF0000"/>
          <w:sz w:val="22"/>
        </w:rPr>
        <w:t>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086577">
        <w:rPr>
          <w:rFonts w:asciiTheme="minorEastAsia" w:hAnsiTheme="minorEastAsia" w:cs="ＭＳ Ｐゴシック" w:hint="eastAsia"/>
          <w:color w:val="FF0000"/>
          <w:kern w:val="0"/>
          <w:sz w:val="22"/>
        </w:rPr>
        <w:t>有機農産物</w:t>
      </w:r>
      <w:r w:rsidRPr="00182F39">
        <w:rPr>
          <w:rFonts w:asciiTheme="minorEastAsia" w:hAnsiTheme="minorEastAsia" w:cs="ＭＳ Ｐゴシック" w:hint="eastAsia"/>
          <w:kern w:val="0"/>
          <w:sz w:val="22"/>
        </w:rPr>
        <w:t>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w:t>
      </w:r>
      <w:r w:rsidRPr="00086577">
        <w:rPr>
          <w:rFonts w:asciiTheme="minorEastAsia" w:hAnsiTheme="minorEastAsia" w:cs="ＭＳ Ｐゴシック" w:hint="eastAsia"/>
          <w:color w:val="FF0000"/>
          <w:kern w:val="0"/>
          <w:sz w:val="22"/>
        </w:rPr>
        <w:t>有機農産物</w:t>
      </w:r>
      <w:r w:rsidRPr="00182F39">
        <w:rPr>
          <w:rFonts w:asciiTheme="minorEastAsia" w:hAnsiTheme="minorEastAsia" w:cs="ＭＳ Ｐゴシック" w:hint="eastAsia"/>
          <w:kern w:val="0"/>
          <w:sz w:val="22"/>
        </w:rPr>
        <w:t>の購入によって守られていくようになるのです。現在、</w:t>
      </w:r>
      <w:r w:rsidRPr="00086577">
        <w:rPr>
          <w:rFonts w:asciiTheme="minorEastAsia" w:hAnsiTheme="minorEastAsia" w:cs="ＭＳ Ｐゴシック" w:hint="eastAsia"/>
          <w:color w:val="FF0000"/>
          <w:kern w:val="0"/>
          <w:sz w:val="22"/>
        </w:rPr>
        <w:t>有機農産物</w:t>
      </w:r>
      <w:r w:rsidRPr="00182F39">
        <w:rPr>
          <w:rFonts w:asciiTheme="minorEastAsia" w:hAnsiTheme="minorEastAsia" w:cs="ＭＳ Ｐゴシック" w:hint="eastAsia"/>
          <w:kern w:val="0"/>
          <w:sz w:val="22"/>
        </w:rPr>
        <w:t>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182F39" w:rsidRPr="00182F39"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lastRenderedPageBreak/>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世界的に見ると農業における有機農業の割合は高くなってきており、有機農家は全体として増加の傾向にあります。有機農業のシェアは以下のように</w:t>
      </w:r>
      <w:r w:rsidR="00E01474" w:rsidRPr="00182F39">
        <w:rPr>
          <w:rFonts w:asciiTheme="minorEastAsia" w:hAnsiTheme="minorEastAsia" w:hint="eastAsia"/>
          <w:sz w:val="22"/>
        </w:rPr>
        <w:t>オーストリアがもっとも高いようです</w:t>
      </w:r>
      <w:r w:rsidR="00182F39">
        <w:rPr>
          <w:rFonts w:asciiTheme="minorEastAsia" w:hAnsiTheme="minorEastAsia" w:hint="eastAsia"/>
          <w:sz w:val="22"/>
        </w:rPr>
        <w:t>。</w:t>
      </w:r>
    </w:p>
    <w:p w:rsidR="003303CB" w:rsidRPr="00182F39" w:rsidRDefault="003303CB"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E01474" w:rsidRPr="00182F39" w:rsidRDefault="00E01474"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国名</w:t>
      </w:r>
      <w:r w:rsidRPr="006706DF">
        <w:rPr>
          <w:rFonts w:asciiTheme="minorEastAsia" w:hAnsiTheme="minorEastAsia"/>
          <w:sz w:val="22"/>
        </w:rPr>
        <w:tab/>
      </w:r>
      <w:r w:rsidRPr="006706DF">
        <w:rPr>
          <w:rFonts w:asciiTheme="minorEastAsia" w:hAnsiTheme="minorEastAsia" w:hint="eastAsia"/>
          <w:sz w:val="22"/>
        </w:rPr>
        <w:t>割合</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オーストリア</w:t>
      </w:r>
      <w:r w:rsidRPr="006706DF">
        <w:rPr>
          <w:rFonts w:asciiTheme="minorEastAsia" w:hAnsiTheme="minorEastAsia"/>
          <w:sz w:val="22"/>
        </w:rPr>
        <w:tab/>
      </w:r>
      <w:r w:rsidRPr="006706DF">
        <w:rPr>
          <w:rFonts w:asciiTheme="minorEastAsia" w:hAnsiTheme="minorEastAsia" w:hint="eastAsia"/>
          <w:sz w:val="22"/>
        </w:rPr>
        <w:t>10.3％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スイス</w:t>
      </w:r>
      <w:r w:rsidRPr="006706DF">
        <w:rPr>
          <w:rFonts w:asciiTheme="minorEastAsia" w:hAnsiTheme="minorEastAsia"/>
          <w:sz w:val="22"/>
        </w:rPr>
        <w:tab/>
      </w:r>
      <w:r w:rsidRPr="006706DF">
        <w:rPr>
          <w:rFonts w:asciiTheme="minorEastAsia" w:hAnsiTheme="minorEastAsia" w:hint="eastAsia"/>
          <w:sz w:val="22"/>
        </w:rPr>
        <w:t>6.4％</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フィンランド</w:t>
      </w:r>
      <w:r w:rsidRPr="006706DF">
        <w:rPr>
          <w:rFonts w:asciiTheme="minorEastAsia" w:hAnsiTheme="minorEastAsia"/>
          <w:sz w:val="22"/>
        </w:rPr>
        <w:tab/>
      </w:r>
      <w:r w:rsidRPr="006706DF">
        <w:rPr>
          <w:rFonts w:asciiTheme="minorEastAsia" w:hAnsiTheme="minorEastAsia" w:hint="eastAsia"/>
          <w:sz w:val="22"/>
        </w:rPr>
        <w:t>7.5％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スウェーデン</w:t>
      </w:r>
      <w:r w:rsidRPr="006706DF">
        <w:rPr>
          <w:rFonts w:asciiTheme="minorEastAsia" w:hAnsiTheme="minorEastAsia"/>
          <w:sz w:val="22"/>
        </w:rPr>
        <w:tab/>
      </w:r>
      <w:r w:rsidRPr="006706DF">
        <w:rPr>
          <w:rFonts w:asciiTheme="minorEastAsia" w:hAnsiTheme="minorEastAsia" w:hint="eastAsia"/>
          <w:sz w:val="22"/>
        </w:rPr>
        <w:t>8.15％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日本</w:t>
      </w:r>
      <w:r w:rsidRPr="006706DF">
        <w:rPr>
          <w:rFonts w:asciiTheme="minorEastAsia" w:hAnsiTheme="minorEastAsia"/>
          <w:sz w:val="22"/>
        </w:rPr>
        <w:tab/>
      </w:r>
      <w:r w:rsidRPr="006706DF">
        <w:rPr>
          <w:rFonts w:asciiTheme="minorEastAsia" w:hAnsiTheme="minorEastAsia" w:hint="eastAsia"/>
          <w:sz w:val="22"/>
        </w:rPr>
        <w:t>0.6％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米国</w:t>
      </w:r>
      <w:r w:rsidRPr="006706DF">
        <w:rPr>
          <w:rFonts w:asciiTheme="minorEastAsia" w:hAnsiTheme="minorEastAsia"/>
          <w:sz w:val="22"/>
        </w:rPr>
        <w:tab/>
      </w:r>
      <w:r w:rsidRPr="006706DF">
        <w:rPr>
          <w:rFonts w:asciiTheme="minorEastAsia" w:hAnsiTheme="minorEastAsia" w:hint="eastAsia"/>
          <w:sz w:val="22"/>
        </w:rPr>
        <w:t>0.26％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日本での有機生産物の総生産量と格付数量、その割合を下記に明記しておきます。</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種類</w:t>
      </w:r>
      <w:r w:rsidRPr="006706DF">
        <w:rPr>
          <w:rFonts w:asciiTheme="minorEastAsia" w:hAnsiTheme="minorEastAsia" w:cs="Arial"/>
          <w:sz w:val="22"/>
        </w:rPr>
        <w:tab/>
        <w:t>総生産量</w:t>
      </w:r>
      <w:r w:rsidRPr="006706DF">
        <w:rPr>
          <w:rFonts w:asciiTheme="minorEastAsia" w:hAnsiTheme="minorEastAsia" w:cs="Arial"/>
          <w:sz w:val="22"/>
        </w:rPr>
        <w:tab/>
        <w:t>格付数量</w:t>
      </w:r>
      <w:r w:rsidRPr="006706DF">
        <w:rPr>
          <w:rFonts w:asciiTheme="minorEastAsia" w:hAnsiTheme="minorEastAsia" w:cs="Arial"/>
          <w:sz w:val="22"/>
        </w:rPr>
        <w:tab/>
        <w:t>割合</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野菜</w:t>
      </w:r>
      <w:r w:rsidR="00526D2B" w:rsidRPr="006706DF">
        <w:rPr>
          <w:rFonts w:asciiTheme="minorEastAsia" w:hAnsiTheme="minorEastAsia" w:cs="Arial"/>
          <w:sz w:val="22"/>
        </w:rPr>
        <w:tab/>
      </w:r>
      <w:r w:rsidRPr="006706DF">
        <w:rPr>
          <w:rFonts w:asciiTheme="minorEastAsia" w:hAnsiTheme="minorEastAsia" w:cs="Arial"/>
          <w:sz w:val="22"/>
        </w:rPr>
        <w:t>15,995,000 t</w:t>
      </w:r>
      <w:r w:rsidR="00526D2B" w:rsidRPr="006706DF">
        <w:rPr>
          <w:rFonts w:asciiTheme="minorEastAsia" w:hAnsiTheme="minorEastAsia" w:cs="Arial"/>
          <w:sz w:val="22"/>
        </w:rPr>
        <w:tab/>
      </w:r>
      <w:r w:rsidRPr="006706DF">
        <w:rPr>
          <w:rFonts w:asciiTheme="minorEastAsia" w:hAnsiTheme="minorEastAsia" w:cs="Arial"/>
          <w:sz w:val="22"/>
        </w:rPr>
        <w:t>29,949 t</w:t>
      </w:r>
      <w:r w:rsidR="00526D2B" w:rsidRPr="006706DF">
        <w:rPr>
          <w:rFonts w:asciiTheme="minorEastAsia" w:hAnsiTheme="minorEastAsia" w:cs="Arial"/>
          <w:sz w:val="22"/>
        </w:rPr>
        <w:tab/>
      </w:r>
      <w:r w:rsidRPr="006706DF">
        <w:rPr>
          <w:rFonts w:asciiTheme="minorEastAsia" w:hAnsiTheme="minorEastAsia" w:cs="Arial"/>
          <w:sz w:val="22"/>
        </w:rPr>
        <w:t>0.19%</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果樹</w:t>
      </w:r>
      <w:r w:rsidR="00526D2B" w:rsidRPr="006706DF">
        <w:rPr>
          <w:rFonts w:asciiTheme="minorEastAsia" w:hAnsiTheme="minorEastAsia" w:cs="Arial"/>
          <w:sz w:val="22"/>
        </w:rPr>
        <w:tab/>
      </w:r>
      <w:r w:rsidRPr="006706DF">
        <w:rPr>
          <w:rFonts w:asciiTheme="minorEastAsia" w:hAnsiTheme="minorEastAsia" w:cs="Arial"/>
          <w:sz w:val="22"/>
        </w:rPr>
        <w:t>3,231,000 t</w:t>
      </w:r>
      <w:r w:rsidR="00526D2B" w:rsidRPr="006706DF">
        <w:rPr>
          <w:rFonts w:asciiTheme="minorEastAsia" w:hAnsiTheme="minorEastAsia" w:cs="Arial"/>
          <w:sz w:val="22"/>
        </w:rPr>
        <w:tab/>
      </w:r>
      <w:r w:rsidRPr="006706DF">
        <w:rPr>
          <w:rFonts w:asciiTheme="minorEastAsia" w:hAnsiTheme="minorEastAsia" w:cs="Arial"/>
          <w:sz w:val="22"/>
        </w:rPr>
        <w:t>1,766 t</w:t>
      </w:r>
      <w:r w:rsidR="00526D2B" w:rsidRPr="006706DF">
        <w:rPr>
          <w:rFonts w:asciiTheme="minorEastAsia" w:hAnsiTheme="minorEastAsia" w:cs="Arial"/>
          <w:sz w:val="22"/>
        </w:rPr>
        <w:tab/>
      </w:r>
      <w:r w:rsidRPr="006706DF">
        <w:rPr>
          <w:rFonts w:asciiTheme="minorEastAsia" w:hAnsiTheme="minorEastAsia" w:cs="Arial"/>
          <w:sz w:val="22"/>
        </w:rPr>
        <w:t>0.05%</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米</w:t>
      </w:r>
      <w:r w:rsidR="00526D2B" w:rsidRPr="006706DF">
        <w:rPr>
          <w:rFonts w:asciiTheme="minorEastAsia" w:hAnsiTheme="minorEastAsia" w:cs="Arial"/>
          <w:sz w:val="22"/>
        </w:rPr>
        <w:tab/>
      </w:r>
      <w:r w:rsidRPr="006706DF">
        <w:rPr>
          <w:rFonts w:asciiTheme="minorEastAsia" w:hAnsiTheme="minorEastAsia" w:cs="Arial"/>
          <w:sz w:val="22"/>
        </w:rPr>
        <w:t>8,556,000 t</w:t>
      </w:r>
      <w:r w:rsidR="00526D2B" w:rsidRPr="006706DF">
        <w:rPr>
          <w:rFonts w:asciiTheme="minorEastAsia" w:hAnsiTheme="minorEastAsia" w:cs="Arial"/>
          <w:sz w:val="22"/>
        </w:rPr>
        <w:tab/>
      </w:r>
      <w:r w:rsidRPr="006706DF">
        <w:rPr>
          <w:rFonts w:asciiTheme="minorEastAsia" w:hAnsiTheme="minorEastAsia" w:cs="Arial"/>
          <w:sz w:val="22"/>
        </w:rPr>
        <w:t>10,811 t</w:t>
      </w:r>
      <w:r w:rsidR="00526D2B" w:rsidRPr="006706DF">
        <w:rPr>
          <w:rFonts w:asciiTheme="minorEastAsia" w:hAnsiTheme="minorEastAsia" w:cs="Arial"/>
          <w:sz w:val="22"/>
        </w:rPr>
        <w:tab/>
      </w:r>
      <w:r w:rsidRPr="006706DF">
        <w:rPr>
          <w:rFonts w:asciiTheme="minorEastAsia" w:hAnsiTheme="minorEastAsia" w:cs="Arial"/>
          <w:sz w:val="22"/>
        </w:rPr>
        <w:t>0.13%</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麦</w:t>
      </w:r>
      <w:r w:rsidR="00526D2B" w:rsidRPr="006706DF">
        <w:rPr>
          <w:rFonts w:asciiTheme="minorEastAsia" w:hAnsiTheme="minorEastAsia" w:cs="Arial"/>
          <w:sz w:val="22"/>
        </w:rPr>
        <w:tab/>
      </w:r>
      <w:r w:rsidRPr="006706DF">
        <w:rPr>
          <w:rFonts w:asciiTheme="minorEastAsia" w:hAnsiTheme="minorEastAsia" w:cs="Arial"/>
          <w:sz w:val="22"/>
        </w:rPr>
        <w:t>1,011,000 t</w:t>
      </w:r>
      <w:r w:rsidR="00526D2B" w:rsidRPr="006706DF">
        <w:rPr>
          <w:rFonts w:asciiTheme="minorEastAsia" w:hAnsiTheme="minorEastAsia" w:cs="Arial"/>
          <w:sz w:val="22"/>
        </w:rPr>
        <w:tab/>
      </w:r>
      <w:r w:rsidRPr="006706DF">
        <w:rPr>
          <w:rFonts w:asciiTheme="minorEastAsia" w:hAnsiTheme="minorEastAsia" w:cs="Arial"/>
          <w:sz w:val="22"/>
        </w:rPr>
        <w:t>558 t</w:t>
      </w:r>
      <w:r w:rsidR="00526D2B" w:rsidRPr="006706DF">
        <w:rPr>
          <w:rFonts w:asciiTheme="minorEastAsia" w:hAnsiTheme="minorEastAsia" w:cs="Arial"/>
          <w:sz w:val="22"/>
        </w:rPr>
        <w:tab/>
      </w:r>
      <w:r w:rsidRPr="006706DF">
        <w:rPr>
          <w:rFonts w:asciiTheme="minorEastAsia" w:hAnsiTheme="minorEastAsia" w:cs="Arial"/>
          <w:sz w:val="22"/>
        </w:rPr>
        <w:t>0.06%</w:t>
      </w:r>
    </w:p>
    <w:p w:rsidR="005352F9"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大豆</w:t>
      </w:r>
      <w:r w:rsidR="00526D2B" w:rsidRPr="006706DF">
        <w:rPr>
          <w:rFonts w:asciiTheme="minorEastAsia" w:hAnsiTheme="minorEastAsia" w:cs="Arial"/>
          <w:sz w:val="22"/>
        </w:rPr>
        <w:tab/>
      </w:r>
      <w:r w:rsidRPr="006706DF">
        <w:rPr>
          <w:rFonts w:asciiTheme="minorEastAsia" w:hAnsiTheme="minorEastAsia" w:cs="Arial"/>
          <w:sz w:val="22"/>
        </w:rPr>
        <w:t>229,000 t</w:t>
      </w:r>
      <w:r w:rsidR="00526D2B" w:rsidRPr="006706DF">
        <w:rPr>
          <w:rFonts w:asciiTheme="minorEastAsia" w:hAnsiTheme="minorEastAsia" w:cs="Arial"/>
          <w:sz w:val="22"/>
        </w:rPr>
        <w:tab/>
      </w:r>
      <w:r w:rsidRPr="006706DF">
        <w:rPr>
          <w:rFonts w:asciiTheme="minorEastAsia" w:hAnsiTheme="minorEastAsia" w:cs="Arial"/>
          <w:sz w:val="22"/>
        </w:rPr>
        <w:t>974 t</w:t>
      </w:r>
      <w:r w:rsidR="00526D2B" w:rsidRPr="006706DF">
        <w:rPr>
          <w:rFonts w:asciiTheme="minorEastAsia" w:hAnsiTheme="minorEastAsia" w:cs="Arial"/>
          <w:sz w:val="22"/>
        </w:rPr>
        <w:tab/>
      </w:r>
      <w:r w:rsidRPr="006706DF">
        <w:rPr>
          <w:rFonts w:asciiTheme="minorEastAsia" w:hAnsiTheme="minorEastAsia" w:cs="Arial"/>
          <w:sz w:val="22"/>
        </w:rPr>
        <w:t>0.43%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EE4BEC" w:rsidRDefault="00526D2B" w:rsidP="006706D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p>
    <w:p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有機JASマークを知っていますか？</w:t>
      </w:r>
    </w:p>
    <w:p w:rsidR="005352F9" w:rsidRPr="006706DF" w:rsidRDefault="00A05D5A"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0288" behindDoc="0" locked="0" layoutInCell="1" allowOverlap="1" wp14:anchorId="16C09DFD" wp14:editId="7679B18C">
            <wp:simplePos x="0" y="0"/>
            <wp:positionH relativeFrom="margin">
              <wp:posOffset>3648075</wp:posOffset>
            </wp:positionH>
            <wp:positionV relativeFrom="paragraph">
              <wp:posOffset>535940</wp:posOffset>
            </wp:positionV>
            <wp:extent cx="2505075" cy="12636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8">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EE4BEC" w:rsidRPr="006706DF">
        <w:rPr>
          <w:rFonts w:asciiTheme="minorEastAsia" w:hAnsiTheme="minorEastAsia"/>
          <w:sz w:val="22"/>
        </w:rPr>
        <w:t>「有機JASマーク」</w:t>
      </w:r>
      <w:r w:rsidR="005352F9" w:rsidRPr="006706DF">
        <w:rPr>
          <w:rFonts w:asciiTheme="minorEastAsia" w:hAnsiTheme="minorEastAsia" w:hint="eastAsia"/>
          <w:sz w:val="22"/>
        </w:rPr>
        <w:t>は、</w:t>
      </w:r>
      <w:r w:rsidR="00EE4BEC"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00EE4BEC"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00EE4BEC"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00EE4BEC"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lastRenderedPageBreak/>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9D5AB1"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の使用は認められていますので、厳密には有機野菜といっても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さらに、きちんと有機栽培をしていても、周辺の多・畑で農薬、化学肥料を使用指定</w:t>
      </w:r>
      <w:r w:rsidR="002F2083">
        <w:rPr>
          <w:rFonts w:asciiTheme="minorEastAsia" w:hAnsiTheme="minorEastAsia" w:hint="eastAsia"/>
          <w:sz w:val="22"/>
        </w:rPr>
        <w:t>す</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867FB1" w:rsidRDefault="00867FB1" w:rsidP="00032C82">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8B5510" w:rsidRDefault="00B10657" w:rsidP="00032C82">
      <w:pPr>
        <w:spacing w:beforeLines="50" w:before="202"/>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w:t>
      </w:r>
      <w:r w:rsidR="00086577">
        <w:rPr>
          <w:rFonts w:asciiTheme="minorEastAsia" w:hAnsiTheme="minorEastAsia" w:hint="eastAsia"/>
          <w:sz w:val="22"/>
        </w:rPr>
        <w:t>ま</w:t>
      </w:r>
      <w:r w:rsidRPr="00336267">
        <w:rPr>
          <w:rFonts w:asciiTheme="minorEastAsia" w:hAnsiTheme="minorEastAsia"/>
          <w:sz w:val="22"/>
        </w:rPr>
        <w:t>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D4814" w:rsidRPr="00336267" w:rsidRDefault="000D4814" w:rsidP="001546CB">
      <w:pPr>
        <w:spacing w:before="100" w:beforeAutospacing="1" w:after="100" w:afterAutospacing="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0D97145" wp14:editId="40DB3D15">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D4814" w:rsidRPr="00336267" w:rsidRDefault="000D4814" w:rsidP="00336267">
      <w:pPr>
        <w:widowControl/>
        <w:spacing w:before="100" w:beforeAutospacing="1" w:after="100" w:afterAutospacing="1"/>
        <w:contextualSpacing/>
        <w:mirrorIndents/>
        <w:rPr>
          <w:rFonts w:asciiTheme="minorEastAsia" w:hAnsiTheme="minorEastAsia" w:cs="ＭＳ Ｐゴシック"/>
          <w:kern w:val="0"/>
          <w:sz w:val="22"/>
        </w:rPr>
      </w:pPr>
    </w:p>
    <w:p w:rsidR="00040A93"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植物の一番大きな働きは</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光合成</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炭酸同化作用</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られたブドウ糖を根から 吸収されたアンモニアなどに結合させて、アミノ酸</w:t>
      </w:r>
      <w:r w:rsidRPr="00336267">
        <w:rPr>
          <w:rFonts w:asciiTheme="minorEastAsia" w:hAnsiTheme="minorEastAsia" w:cs="ＭＳ Ｐゴシック" w:hint="eastAsia"/>
          <w:kern w:val="0"/>
          <w:sz w:val="22"/>
        </w:rPr>
        <w:t>から</w:t>
      </w:r>
      <w:r w:rsidRPr="000D4814">
        <w:rPr>
          <w:rFonts w:asciiTheme="minorEastAsia" w:hAnsiTheme="minorEastAsia" w:cs="ＭＳ Ｐゴシック"/>
          <w:kern w:val="0"/>
          <w:sz w:val="22"/>
        </w:rPr>
        <w:t>タンパク質を</w:t>
      </w:r>
      <w:r w:rsidRPr="00336267">
        <w:rPr>
          <w:rFonts w:asciiTheme="minorEastAsia" w:hAnsiTheme="minorEastAsia" w:cs="ＭＳ Ｐゴシック" w:hint="eastAsia"/>
          <w:kern w:val="0"/>
          <w:sz w:val="22"/>
        </w:rPr>
        <w:t>つくっていくこと</w:t>
      </w:r>
      <w:r w:rsidRPr="00336267">
        <w:rPr>
          <w:rFonts w:asciiTheme="minorEastAsia" w:hAnsiTheme="minorEastAsia" w:cs="ＭＳ Ｐゴシック"/>
          <w:kern w:val="0"/>
          <w:sz w:val="22"/>
        </w:rPr>
        <w:t>です</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植物のこの</w:t>
      </w:r>
      <w:r w:rsidR="00040A93">
        <w:rPr>
          <w:rFonts w:asciiTheme="minorEastAsia" w:hAnsiTheme="minorEastAsia" w:cs="ＭＳ Ｐゴシック" w:hint="eastAsia"/>
          <w:kern w:val="0"/>
          <w:sz w:val="22"/>
        </w:rPr>
        <w:t>はたらき</w:t>
      </w:r>
      <w:r w:rsidRPr="000D4814">
        <w:rPr>
          <w:rFonts w:asciiTheme="minorEastAsia" w:hAnsiTheme="minorEastAsia" w:cs="ＭＳ Ｐゴシック"/>
          <w:kern w:val="0"/>
          <w:sz w:val="22"/>
        </w:rPr>
        <w:t>のおかげで、動物はそのタンパク質を食べて生きていける</w:t>
      </w:r>
      <w:r w:rsidRPr="00336267">
        <w:rPr>
          <w:rFonts w:asciiTheme="minorEastAsia" w:hAnsiTheme="minorEastAsia" w:cs="ＭＳ Ｐゴシック" w:hint="eastAsia"/>
          <w:kern w:val="0"/>
          <w:sz w:val="22"/>
        </w:rPr>
        <w:t>のですが、</w:t>
      </w:r>
      <w:r w:rsidRPr="000D4814">
        <w:rPr>
          <w:rFonts w:asciiTheme="minorEastAsia" w:hAnsiTheme="minorEastAsia" w:cs="ＭＳ Ｐゴシック"/>
          <w:kern w:val="0"/>
          <w:sz w:val="22"/>
        </w:rPr>
        <w:t>発酵系の微生物の</w:t>
      </w:r>
      <w:r w:rsidR="00040A93">
        <w:rPr>
          <w:rFonts w:asciiTheme="minorEastAsia" w:hAnsiTheme="minorEastAsia" w:cs="ＭＳ Ｐゴシック" w:hint="eastAsia"/>
          <w:kern w:val="0"/>
          <w:sz w:val="22"/>
        </w:rPr>
        <w:t>かかわり</w:t>
      </w:r>
      <w:r w:rsidRPr="000D4814">
        <w:rPr>
          <w:rFonts w:asciiTheme="minorEastAsia" w:hAnsiTheme="minorEastAsia" w:cs="ＭＳ Ｐゴシック"/>
          <w:kern w:val="0"/>
          <w:sz w:val="22"/>
        </w:rPr>
        <w:t>で有機質肥料が発酵すればアミノ酸が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低分子のアミノ酸は根から吸収されて、光合成で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られたブドウ糖と結合され合理的にタンパク質が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ます。</w:t>
      </w:r>
    </w:p>
    <w:p w:rsidR="000D4814" w:rsidRPr="00336267"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アンモニアなどの化学肥料の場合と比べればブドウ糖</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つでタンパク質</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収穫物</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ができ、ブドウ糖が</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余ります。この余ったブドウ糖がおいしさ</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甘み</w:t>
      </w:r>
      <w:r w:rsidR="00040A93">
        <w:rPr>
          <w:rFonts w:asciiTheme="minorEastAsia" w:hAnsiTheme="minorEastAsia" w:cs="ＭＳ Ｐゴシック"/>
          <w:kern w:val="0"/>
          <w:sz w:val="22"/>
        </w:rPr>
        <w:t>）</w:t>
      </w:r>
      <w:r w:rsidRPr="00336267">
        <w:rPr>
          <w:rFonts w:asciiTheme="minorEastAsia" w:hAnsiTheme="minorEastAsia" w:cs="ＭＳ Ｐゴシック"/>
          <w:kern w:val="0"/>
          <w:sz w:val="22"/>
        </w:rPr>
        <w:t>であったり、貯蔵養分となる</w:t>
      </w:r>
      <w:r w:rsidRPr="00336267">
        <w:rPr>
          <w:rFonts w:asciiTheme="minorEastAsia" w:hAnsiTheme="minorEastAsia" w:cs="ＭＳ Ｐゴシック" w:hint="eastAsia"/>
          <w:kern w:val="0"/>
          <w:sz w:val="22"/>
        </w:rPr>
        <w:t>ので、</w:t>
      </w:r>
      <w:r w:rsidRPr="000D4814">
        <w:rPr>
          <w:rFonts w:asciiTheme="minorEastAsia" w:hAnsiTheme="minorEastAsia" w:cs="ＭＳ Ｐゴシック"/>
          <w:kern w:val="0"/>
          <w:sz w:val="22"/>
        </w:rPr>
        <w:t>できるだけたくさんアミノ酸で吸収させて、ブドウ糖を蓄えていくことが安全でおいしい農作物を収穫する第一歩です。</w:t>
      </w:r>
    </w:p>
    <w:p w:rsidR="00336267" w:rsidRPr="00336267" w:rsidRDefault="00336267" w:rsidP="00336267">
      <w:pPr>
        <w:spacing w:before="100" w:beforeAutospacing="1" w:after="100" w:afterAutospacing="1"/>
        <w:contextualSpacing/>
        <w:mirrorIndents/>
        <w:rPr>
          <w:rFonts w:asciiTheme="minorEastAsia" w:hAnsiTheme="minorEastAsia" w:cs="ＭＳ Ｐゴシック"/>
          <w:kern w:val="0"/>
          <w:sz w:val="22"/>
        </w:rPr>
      </w:pPr>
    </w:p>
    <w:p w:rsidR="000D4814" w:rsidRPr="00336267" w:rsidRDefault="00336267" w:rsidP="00336267">
      <w:pPr>
        <w:spacing w:before="100" w:beforeAutospacing="1" w:after="100" w:afterAutospacing="1"/>
        <w:contextualSpacing/>
        <w:mirrorIndents/>
        <w:rPr>
          <w:rFonts w:asciiTheme="majorEastAsia" w:eastAsiaTheme="majorEastAsia" w:hAnsiTheme="majorEastAsia"/>
          <w:b/>
          <w:color w:val="002060"/>
          <w:sz w:val="28"/>
          <w:szCs w:val="28"/>
        </w:rPr>
      </w:pPr>
      <w:r w:rsidRPr="00336267">
        <w:rPr>
          <w:rFonts w:asciiTheme="majorEastAsia" w:eastAsiaTheme="majorEastAsia" w:hAnsiTheme="majorEastAsia" w:hint="eastAsia"/>
          <w:b/>
          <w:color w:val="002060"/>
          <w:sz w:val="28"/>
          <w:szCs w:val="28"/>
          <w14:textFill>
            <w14:solidFill>
              <w14:srgbClr w14:val="002060">
                <w14:lumMod w14:val="75000"/>
              </w14:srgbClr>
            </w14:solidFill>
          </w14:textFill>
        </w:rPr>
        <w:t>・病害虫対策</w:t>
      </w:r>
    </w:p>
    <w:p w:rsidR="006706DF" w:rsidRPr="00336267"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病害虫発生は</w:t>
      </w:r>
      <w:r w:rsidR="00A05D5A" w:rsidRPr="00336267">
        <w:rPr>
          <w:rFonts w:asciiTheme="minorEastAsia" w:hAnsiTheme="minorEastAsia" w:cs="ＭＳ Ｐゴシック" w:hint="eastAsia"/>
          <w:kern w:val="0"/>
          <w:sz w:val="22"/>
        </w:rPr>
        <w:t>、</w:t>
      </w:r>
      <w:r w:rsidRPr="006706DF">
        <w:rPr>
          <w:rFonts w:asciiTheme="minorEastAsia" w:hAnsiTheme="minorEastAsia" w:cs="ＭＳ Ｐゴシック"/>
          <w:kern w:val="0"/>
          <w:sz w:val="22"/>
        </w:rPr>
        <w:t>「病害虫が発生しやすい農作物」と「病害虫が発生しやすい環境」と「病害虫の存在」の3つの条件が</w:t>
      </w:r>
      <w:r w:rsidR="00A05D5A" w:rsidRPr="00336267">
        <w:rPr>
          <w:rFonts w:asciiTheme="minorEastAsia" w:hAnsiTheme="minorEastAsia" w:cs="ＭＳ Ｐゴシック" w:hint="eastAsia"/>
          <w:kern w:val="0"/>
          <w:sz w:val="22"/>
        </w:rPr>
        <w:t>揃った</w:t>
      </w:r>
      <w:r w:rsidRPr="00336267">
        <w:rPr>
          <w:rFonts w:asciiTheme="minorEastAsia" w:hAnsiTheme="minorEastAsia" w:cs="ＭＳ Ｐゴシック" w:hint="eastAsia"/>
          <w:kern w:val="0"/>
          <w:sz w:val="22"/>
        </w:rPr>
        <w:t>ときに</w:t>
      </w:r>
      <w:r w:rsidRPr="006706DF">
        <w:rPr>
          <w:rFonts w:asciiTheme="minorEastAsia" w:hAnsiTheme="minorEastAsia" w:cs="ＭＳ Ｐゴシック"/>
          <w:kern w:val="0"/>
          <w:sz w:val="22"/>
        </w:rPr>
        <w:t>発生</w:t>
      </w:r>
      <w:r w:rsidR="00A05D5A" w:rsidRPr="00336267">
        <w:rPr>
          <w:rFonts w:asciiTheme="minorEastAsia" w:hAnsiTheme="minorEastAsia" w:cs="ＭＳ Ｐゴシック" w:hint="eastAsia"/>
          <w:kern w:val="0"/>
          <w:sz w:val="22"/>
        </w:rPr>
        <w:t>するという実験結果があります。</w:t>
      </w:r>
    </w:p>
    <w:p w:rsidR="006706DF" w:rsidRPr="00336267"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「発生しやすい農作物」とは軟弱で窒素過多、未消化窒素の多い農作物は病害虫の危険にさらされます。遺伝子組換え飼料での畜糞堆肥や腐敗分解する遺伝子組換肥料や化学肥料などの施用は窒素過多を</w:t>
      </w:r>
      <w:r w:rsidR="00A05D5A" w:rsidRPr="00336267">
        <w:rPr>
          <w:rFonts w:asciiTheme="minorEastAsia" w:hAnsiTheme="minorEastAsia" w:cs="ＭＳ Ｐゴシック" w:hint="eastAsia"/>
          <w:kern w:val="0"/>
          <w:sz w:val="22"/>
        </w:rPr>
        <w:t>つく</w:t>
      </w:r>
      <w:r w:rsidRPr="006706DF">
        <w:rPr>
          <w:rFonts w:asciiTheme="minorEastAsia" w:hAnsiTheme="minorEastAsia" w:cs="ＭＳ Ｐゴシック"/>
          <w:kern w:val="0"/>
          <w:sz w:val="22"/>
        </w:rPr>
        <w:t>りだし、病害虫発生の原因となります。これらを改め</w:t>
      </w:r>
      <w:r w:rsidR="00A05D5A" w:rsidRPr="00336267">
        <w:rPr>
          <w:rFonts w:asciiTheme="minorEastAsia" w:hAnsiTheme="minorEastAsia" w:cs="ＭＳ Ｐゴシック" w:hint="eastAsia"/>
          <w:kern w:val="0"/>
          <w:sz w:val="22"/>
        </w:rPr>
        <w:t>、</w:t>
      </w:r>
      <w:r w:rsidRPr="006706DF">
        <w:rPr>
          <w:rFonts w:asciiTheme="minorEastAsia" w:hAnsiTheme="minorEastAsia" w:cs="ＭＳ Ｐゴシック"/>
          <w:kern w:val="0"/>
          <w:sz w:val="22"/>
        </w:rPr>
        <w:t>発酵有機肥料によるアミノ酸の吸収やバランスのとれた各種ミネラルの吸収未消化窒素の</w:t>
      </w:r>
      <w:r w:rsidR="00A05D5A" w:rsidRPr="00336267">
        <w:rPr>
          <w:rFonts w:asciiTheme="minorEastAsia" w:hAnsiTheme="minorEastAsia" w:cs="ＭＳ Ｐゴシック" w:hint="eastAsia"/>
          <w:kern w:val="0"/>
          <w:sz w:val="22"/>
        </w:rPr>
        <w:t>な</w:t>
      </w:r>
      <w:r w:rsidRPr="006706DF">
        <w:rPr>
          <w:rFonts w:asciiTheme="minorEastAsia" w:hAnsiTheme="minorEastAsia" w:cs="ＭＳ Ｐゴシック"/>
          <w:kern w:val="0"/>
          <w:sz w:val="22"/>
        </w:rPr>
        <w:t>い健全で丈夫な生育を促せば、病害虫の被害は確実に少なくなります。また、栽培環境を</w:t>
      </w:r>
      <w:r w:rsidRPr="00336267">
        <w:rPr>
          <w:rFonts w:asciiTheme="minorEastAsia" w:hAnsiTheme="minorEastAsia" w:cs="ＭＳ Ｐゴシック" w:hint="eastAsia"/>
          <w:kern w:val="0"/>
          <w:sz w:val="22"/>
        </w:rPr>
        <w:t>よ</w:t>
      </w:r>
      <w:r w:rsidRPr="006706DF">
        <w:rPr>
          <w:rFonts w:asciiTheme="minorEastAsia" w:hAnsiTheme="minorEastAsia" w:cs="ＭＳ Ｐゴシック"/>
          <w:kern w:val="0"/>
          <w:sz w:val="22"/>
        </w:rPr>
        <w:t>くしていくことも重要です。</w:t>
      </w:r>
    </w:p>
    <w:p w:rsidR="006706DF"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風通し</w:t>
      </w:r>
      <w:r w:rsidR="00A05D5A" w:rsidRPr="00336267">
        <w:rPr>
          <w:rFonts w:asciiTheme="minorEastAsia" w:hAnsiTheme="minorEastAsia" w:cs="ＭＳ Ｐゴシック" w:hint="eastAsia"/>
          <w:kern w:val="0"/>
          <w:sz w:val="22"/>
        </w:rPr>
        <w:t>や</w:t>
      </w:r>
      <w:r w:rsidRPr="006706DF">
        <w:rPr>
          <w:rFonts w:asciiTheme="minorEastAsia" w:hAnsiTheme="minorEastAsia" w:cs="ＭＳ Ｐゴシック"/>
          <w:kern w:val="0"/>
          <w:sz w:val="22"/>
        </w:rPr>
        <w:t>排水を</w:t>
      </w:r>
      <w:r w:rsidRPr="00336267">
        <w:rPr>
          <w:rFonts w:asciiTheme="minorEastAsia" w:hAnsiTheme="minorEastAsia" w:cs="ＭＳ Ｐゴシック" w:hint="eastAsia"/>
          <w:kern w:val="0"/>
          <w:sz w:val="22"/>
        </w:rPr>
        <w:t>よ</w:t>
      </w:r>
      <w:r w:rsidR="00A05D5A" w:rsidRPr="00336267">
        <w:rPr>
          <w:rFonts w:asciiTheme="minorEastAsia" w:hAnsiTheme="minorEastAsia" w:cs="ＭＳ Ｐゴシック"/>
          <w:kern w:val="0"/>
          <w:sz w:val="22"/>
        </w:rPr>
        <w:t>く</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、高畝に</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、雨よけ</w:t>
      </w:r>
      <w:r w:rsidR="00A05D5A" w:rsidRPr="00336267">
        <w:rPr>
          <w:rFonts w:asciiTheme="minorEastAsia" w:hAnsiTheme="minorEastAsia" w:cs="ＭＳ Ｐゴシック" w:hint="eastAsia"/>
          <w:kern w:val="0"/>
          <w:sz w:val="22"/>
        </w:rPr>
        <w:t>をする</w:t>
      </w:r>
      <w:r w:rsidRPr="006706DF">
        <w:rPr>
          <w:rFonts w:asciiTheme="minorEastAsia" w:hAnsiTheme="minorEastAsia" w:cs="ＭＳ Ｐゴシック"/>
          <w:kern w:val="0"/>
          <w:sz w:val="22"/>
        </w:rPr>
        <w:t>、温度や湿度、イオンバランス、適地適作</w:t>
      </w:r>
      <w:r w:rsidR="00040A93">
        <w:rPr>
          <w:rFonts w:asciiTheme="minorEastAsia" w:hAnsiTheme="minorEastAsia" w:cs="ＭＳ Ｐゴシック" w:hint="eastAsia"/>
          <w:kern w:val="0"/>
          <w:sz w:val="22"/>
        </w:rPr>
        <w:t>…</w:t>
      </w:r>
      <w:r w:rsidR="00A05D5A" w:rsidRPr="00336267">
        <w:rPr>
          <w:rFonts w:asciiTheme="minorEastAsia" w:hAnsiTheme="minorEastAsia" w:cs="ＭＳ Ｐゴシック" w:hint="eastAsia"/>
          <w:kern w:val="0"/>
          <w:sz w:val="22"/>
        </w:rPr>
        <w:t>などさまざまな対策に取り組むことが肝要です。</w:t>
      </w:r>
      <w:r w:rsidRPr="006706DF">
        <w:rPr>
          <w:rFonts w:asciiTheme="minorEastAsia" w:hAnsiTheme="minorEastAsia" w:cs="ＭＳ Ｐゴシック"/>
          <w:kern w:val="0"/>
          <w:sz w:val="22"/>
        </w:rPr>
        <w:t>温暖化の影響で気候変動が激しく、対応が難し</w:t>
      </w:r>
      <w:r w:rsidRPr="00336267">
        <w:rPr>
          <w:rFonts w:asciiTheme="minorEastAsia" w:hAnsiTheme="minorEastAsia" w:cs="ＭＳ Ｐゴシック" w:hint="eastAsia"/>
          <w:kern w:val="0"/>
          <w:sz w:val="22"/>
        </w:rPr>
        <w:t>く</w:t>
      </w:r>
      <w:r w:rsidRPr="006706DF">
        <w:rPr>
          <w:rFonts w:asciiTheme="minorEastAsia" w:hAnsiTheme="minorEastAsia" w:cs="ＭＳ Ｐゴシック"/>
          <w:kern w:val="0"/>
          <w:sz w:val="22"/>
        </w:rPr>
        <w:t>なりつつありますが、栽培作物にあった環境を</w:t>
      </w:r>
      <w:r w:rsidR="00A05D5A" w:rsidRPr="00336267">
        <w:rPr>
          <w:rFonts w:asciiTheme="minorEastAsia" w:hAnsiTheme="minorEastAsia" w:cs="ＭＳ Ｐゴシック" w:hint="eastAsia"/>
          <w:kern w:val="0"/>
          <w:sz w:val="22"/>
        </w:rPr>
        <w:t>つくりだす</w:t>
      </w:r>
      <w:r w:rsidRPr="006706DF">
        <w:rPr>
          <w:rFonts w:asciiTheme="minorEastAsia" w:hAnsiTheme="minorEastAsia" w:cs="ＭＳ Ｐゴシック"/>
          <w:kern w:val="0"/>
          <w:sz w:val="22"/>
        </w:rPr>
        <w:t>ことがこれからの最重要課題です。</w:t>
      </w:r>
    </w:p>
    <w:p w:rsidR="006706DF" w:rsidRPr="000A157E" w:rsidRDefault="006706DF" w:rsidP="00816718">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0A157E">
        <w:rPr>
          <w:rFonts w:asciiTheme="minorEastAsia" w:hAnsiTheme="minorEastAsia" w:cs="ＭＳ Ｐゴシック"/>
          <w:kern w:val="0"/>
          <w:sz w:val="22"/>
        </w:rPr>
        <w:t>最新技術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波動技術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である「ア</w:t>
      </w:r>
      <w:r w:rsidR="00816718">
        <w:rPr>
          <w:rFonts w:asciiTheme="minorEastAsia" w:hAnsiTheme="minorEastAsia" w:cs="ＭＳ Ｐゴシック" w:hint="eastAsia"/>
          <w:kern w:val="0"/>
          <w:sz w:val="22"/>
        </w:rPr>
        <w:t>ー</w:t>
      </w:r>
      <w:r w:rsidRPr="000A157E">
        <w:rPr>
          <w:rFonts w:asciiTheme="minorEastAsia" w:hAnsiTheme="minorEastAsia" w:cs="ＭＳ Ｐゴシック"/>
          <w:kern w:val="0"/>
          <w:sz w:val="22"/>
        </w:rPr>
        <w:t>トテン農法」に期待が寄せられています。また、「太陽熱消毒」を行い</w:t>
      </w:r>
      <w:r w:rsidRPr="000A157E">
        <w:rPr>
          <w:rFonts w:asciiTheme="minorEastAsia" w:hAnsiTheme="minorEastAsia" w:cs="ＭＳ Ｐゴシック" w:hint="eastAsia"/>
          <w:kern w:val="0"/>
          <w:sz w:val="22"/>
        </w:rPr>
        <w:t>、</w:t>
      </w:r>
      <w:r w:rsidRPr="000A157E">
        <w:rPr>
          <w:rFonts w:asciiTheme="minorEastAsia" w:hAnsiTheme="minorEastAsia" w:cs="ＭＳ Ｐゴシック"/>
          <w:kern w:val="0"/>
          <w:sz w:val="22"/>
        </w:rPr>
        <w:t>病害虫を減らしたり、リセット堆肥と併用してその効果を高めたり、環境管理型堆肥で土づくりを行い、病害虫の発生しにくい健全な土壌をつくり上げること</w:t>
      </w:r>
      <w:r w:rsidR="00A05D5A" w:rsidRPr="000A157E">
        <w:rPr>
          <w:rFonts w:asciiTheme="minorEastAsia" w:hAnsiTheme="minorEastAsia" w:cs="ＭＳ Ｐゴシック" w:hint="eastAsia"/>
          <w:kern w:val="0"/>
          <w:sz w:val="22"/>
        </w:rPr>
        <w:t>も</w:t>
      </w:r>
      <w:r w:rsidRPr="000A157E">
        <w:rPr>
          <w:rFonts w:asciiTheme="minorEastAsia" w:hAnsiTheme="minorEastAsia" w:cs="ＭＳ Ｐゴシック"/>
          <w:kern w:val="0"/>
          <w:sz w:val="22"/>
        </w:rPr>
        <w:t>大切です。</w:t>
      </w:r>
    </w:p>
    <w:p w:rsidR="000C36D0" w:rsidRDefault="000C36D0" w:rsidP="000C36D0">
      <w:pPr>
        <w:widowControl/>
        <w:spacing w:before="100" w:beforeAutospacing="1" w:after="100" w:afterAutospacing="1"/>
        <w:contextualSpacing/>
        <w:mirrorIndents/>
        <w:rPr>
          <w:rFonts w:asciiTheme="minorEastAsia" w:hAnsiTheme="minorEastAsia" w:cs="ＭＳ Ｐゴシック"/>
          <w:kern w:val="0"/>
          <w:sz w:val="22"/>
        </w:rPr>
      </w:pPr>
    </w:p>
    <w:p w:rsidR="000A157E"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p>
    <w:sectPr w:rsidR="000A157E" w:rsidSect="006706D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77A" w:rsidRDefault="0055577A" w:rsidP="00816718">
      <w:r>
        <w:separator/>
      </w:r>
    </w:p>
  </w:endnote>
  <w:endnote w:type="continuationSeparator" w:id="0">
    <w:p w:rsidR="0055577A" w:rsidRDefault="0055577A"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021" w:rsidRDefault="0095602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021" w:rsidRDefault="0095602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021" w:rsidRDefault="0095602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77A" w:rsidRDefault="0055577A" w:rsidP="00816718">
      <w:r>
        <w:separator/>
      </w:r>
    </w:p>
  </w:footnote>
  <w:footnote w:type="continuationSeparator" w:id="0">
    <w:p w:rsidR="0055577A" w:rsidRDefault="0055577A"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021" w:rsidRDefault="0095602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021" w:rsidRDefault="0095602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021" w:rsidRDefault="0095602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577"/>
    <w:rsid w:val="00086B75"/>
    <w:rsid w:val="000A157E"/>
    <w:rsid w:val="000C36D0"/>
    <w:rsid w:val="000D4814"/>
    <w:rsid w:val="001546CB"/>
    <w:rsid w:val="00170E19"/>
    <w:rsid w:val="00182F39"/>
    <w:rsid w:val="0022667A"/>
    <w:rsid w:val="00277C14"/>
    <w:rsid w:val="002F2083"/>
    <w:rsid w:val="00301029"/>
    <w:rsid w:val="003303CB"/>
    <w:rsid w:val="00336267"/>
    <w:rsid w:val="004064B5"/>
    <w:rsid w:val="00432536"/>
    <w:rsid w:val="00501A33"/>
    <w:rsid w:val="00515E67"/>
    <w:rsid w:val="00526D2B"/>
    <w:rsid w:val="005352F9"/>
    <w:rsid w:val="0055577A"/>
    <w:rsid w:val="005A0872"/>
    <w:rsid w:val="005F1FB9"/>
    <w:rsid w:val="005F32B9"/>
    <w:rsid w:val="00613BBD"/>
    <w:rsid w:val="006706DF"/>
    <w:rsid w:val="00715F2E"/>
    <w:rsid w:val="00814F58"/>
    <w:rsid w:val="00816718"/>
    <w:rsid w:val="00867FB1"/>
    <w:rsid w:val="008B5510"/>
    <w:rsid w:val="0094513B"/>
    <w:rsid w:val="00955796"/>
    <w:rsid w:val="00955AB7"/>
    <w:rsid w:val="00956021"/>
    <w:rsid w:val="009D5AB1"/>
    <w:rsid w:val="00A05D5A"/>
    <w:rsid w:val="00AC0F70"/>
    <w:rsid w:val="00B10657"/>
    <w:rsid w:val="00B21F54"/>
    <w:rsid w:val="00BF1DF6"/>
    <w:rsid w:val="00C12CC6"/>
    <w:rsid w:val="00D672F4"/>
    <w:rsid w:val="00DD589C"/>
    <w:rsid w:val="00E01474"/>
    <w:rsid w:val="00E63C88"/>
    <w:rsid w:val="00EE4BEC"/>
    <w:rsid w:val="00F36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2013-06-06T11:37:00Z</dcterms:created>
  <dcterms:modified xsi:type="dcterms:W3CDTF">2013-06-06T11:37:00Z</dcterms:modified>
</cp:coreProperties>
</file>