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Pr="00B00D5C" w:rsidRDefault="00B813B8" w:rsidP="00B00D5C">
      <w:bookmarkStart w:id="0" w:name="_GoBack"/>
      <w:bookmarkEnd w:id="0"/>
    </w:p>
    <w:p w:rsidR="00B813B8" w:rsidRPr="00B00D5C" w:rsidRDefault="00B00D5C" w:rsidP="00B00D5C">
      <w:r w:rsidRPr="00B00D5C">
        <w:rPr>
          <w:rFonts w:hint="eastAsia"/>
        </w:rPr>
        <w:t>友人紹介キャンペーン開催概要</w:t>
      </w:r>
    </w:p>
    <w:p w:rsidR="003B75D1" w:rsidRPr="00B00D5C" w:rsidRDefault="003B75D1" w:rsidP="00B00D5C"/>
    <w:p w:rsidR="00960F49" w:rsidRPr="00B00D5C" w:rsidRDefault="00960F49" w:rsidP="00B00D5C">
      <w:r w:rsidRPr="00B00D5C">
        <w:rPr>
          <w:rFonts w:hint="eastAsia"/>
        </w:rPr>
        <w:t>開催期間</w:t>
      </w:r>
    </w:p>
    <w:p w:rsidR="003B75D1" w:rsidRPr="00B00D5C" w:rsidRDefault="003B75D1" w:rsidP="00B00D5C">
      <w:r w:rsidRPr="00B00D5C">
        <w:rPr>
          <w:rFonts w:hint="eastAsia"/>
        </w:rPr>
        <w:t>2016/9/1</w:t>
      </w:r>
      <w:r w:rsidRPr="00B00D5C">
        <w:rPr>
          <w:rFonts w:hint="eastAsia"/>
        </w:rPr>
        <w:t>～</w:t>
      </w:r>
      <w:r w:rsidRPr="00B00D5C">
        <w:rPr>
          <w:rFonts w:hint="eastAsia"/>
        </w:rPr>
        <w:t>2016/9/30</w:t>
      </w:r>
      <w:r w:rsidRPr="00B00D5C">
        <w:rPr>
          <w:rFonts w:hint="eastAsia"/>
        </w:rPr>
        <w:t>まで</w:t>
      </w:r>
    </w:p>
    <w:p w:rsidR="00941703" w:rsidRPr="00B00D5C" w:rsidRDefault="00941703" w:rsidP="00B00D5C"/>
    <w:p w:rsidR="00960F49" w:rsidRPr="00B00D5C" w:rsidRDefault="00960F49" w:rsidP="00B00D5C">
      <w:r w:rsidRPr="00B00D5C">
        <w:rPr>
          <w:rFonts w:hint="eastAsia"/>
        </w:rPr>
        <w:t>ご紹介方法</w:t>
      </w:r>
    </w:p>
    <w:p w:rsidR="00941703" w:rsidRPr="00B00D5C" w:rsidRDefault="00941703" w:rsidP="00B00D5C"/>
    <w:p w:rsidR="00960F49" w:rsidRPr="00B00D5C" w:rsidRDefault="00960F49" w:rsidP="00B00D5C">
      <w:r w:rsidRPr="00B00D5C">
        <w:rPr>
          <w:rFonts w:hint="eastAsia"/>
        </w:rPr>
        <w:t>3</w:t>
      </w:r>
      <w:r w:rsidRPr="00B00D5C">
        <w:rPr>
          <w:rFonts w:hint="eastAsia"/>
        </w:rPr>
        <w:t>つの特典</w:t>
      </w:r>
    </w:p>
    <w:p w:rsidR="003B75D1" w:rsidRPr="00B00D5C" w:rsidRDefault="003B75D1" w:rsidP="00B00D5C">
      <w:r w:rsidRPr="00B00D5C">
        <w:rPr>
          <w:rFonts w:hint="eastAsia"/>
        </w:rPr>
        <w:t>ご紹介者</w:t>
      </w:r>
      <w:r w:rsidRPr="00B00D5C">
        <w:rPr>
          <w:rFonts w:hint="eastAsia"/>
        </w:rPr>
        <w:t>3</w:t>
      </w:r>
      <w:r w:rsidRPr="00B00D5C">
        <w:rPr>
          <w:rFonts w:hint="eastAsia"/>
        </w:rPr>
        <w:t>つの特典</w:t>
      </w:r>
    </w:p>
    <w:p w:rsidR="003B75D1" w:rsidRPr="00B00D5C" w:rsidRDefault="00B00D5C" w:rsidP="00B00D5C">
      <w:r>
        <w:rPr>
          <w:rFonts w:hint="eastAsia"/>
        </w:rPr>
        <w:t>①</w:t>
      </w:r>
      <w:r w:rsidRPr="00B00D5C">
        <w:rPr>
          <w:rFonts w:hint="eastAsia"/>
        </w:rPr>
        <w:t>1</w:t>
      </w:r>
      <w:r w:rsidRPr="00B00D5C">
        <w:rPr>
          <w:rFonts w:hint="eastAsia"/>
        </w:rPr>
        <w:t>か月分</w:t>
      </w:r>
      <w:r w:rsidRPr="00B00D5C">
        <w:t>の</w:t>
      </w:r>
      <w:r w:rsidRPr="00B00D5C">
        <w:rPr>
          <w:rFonts w:hint="eastAsia"/>
        </w:rPr>
        <w:t>月会費</w:t>
      </w:r>
      <w:r w:rsidRPr="00B00D5C">
        <w:t>無料</w:t>
      </w:r>
    </w:p>
    <w:p w:rsidR="003B75D1" w:rsidRPr="00B00D5C" w:rsidRDefault="00B00D5C" w:rsidP="00B00D5C">
      <w:r>
        <w:rPr>
          <w:rFonts w:hint="eastAsia"/>
        </w:rPr>
        <w:t>②</w:t>
      </w:r>
      <w:r w:rsidRPr="00B00D5C">
        <w:rPr>
          <w:rFonts w:hint="eastAsia"/>
        </w:rPr>
        <w:t>500</w:t>
      </w:r>
      <w:r w:rsidRPr="00B00D5C">
        <w:rPr>
          <w:rFonts w:hint="eastAsia"/>
        </w:rPr>
        <w:t>円</w:t>
      </w:r>
      <w:r w:rsidRPr="00B00D5C">
        <w:t>クーポン</w:t>
      </w:r>
      <w:r w:rsidRPr="00B00D5C">
        <w:rPr>
          <w:rFonts w:hint="eastAsia"/>
        </w:rPr>
        <w:t>プレゼント</w:t>
      </w:r>
    </w:p>
    <w:p w:rsidR="00B00D5C" w:rsidRPr="00B00D5C" w:rsidRDefault="00B00D5C" w:rsidP="00B00D5C">
      <w:r w:rsidRPr="00B00D5C">
        <w:rPr>
          <w:rFonts w:hint="eastAsia"/>
        </w:rPr>
        <w:t>③オリジナル</w:t>
      </w:r>
      <w:r w:rsidRPr="00B00D5C">
        <w:t>グッ</w:t>
      </w:r>
      <w:r w:rsidRPr="00B00D5C">
        <w:rPr>
          <w:rFonts w:hint="eastAsia"/>
        </w:rPr>
        <w:t>ズ</w:t>
      </w:r>
      <w:r w:rsidR="00677137">
        <w:t>プレゼント</w:t>
      </w:r>
    </w:p>
    <w:p w:rsidR="003B75D1" w:rsidRPr="00B00D5C" w:rsidRDefault="003B75D1" w:rsidP="00B00D5C"/>
    <w:p w:rsidR="003B75D1" w:rsidRPr="00B00D5C" w:rsidRDefault="003B75D1" w:rsidP="00B00D5C">
      <w:r w:rsidRPr="00B00D5C">
        <w:rPr>
          <w:rFonts w:hint="eastAsia"/>
        </w:rPr>
        <w:t>ご友人</w:t>
      </w:r>
      <w:r w:rsidRPr="00B00D5C">
        <w:rPr>
          <w:rFonts w:hint="eastAsia"/>
        </w:rPr>
        <w:t>3</w:t>
      </w:r>
      <w:r w:rsidRPr="00B00D5C">
        <w:rPr>
          <w:rFonts w:hint="eastAsia"/>
        </w:rPr>
        <w:t>つの特典</w:t>
      </w:r>
    </w:p>
    <w:p w:rsidR="00B00D5C" w:rsidRPr="00B00D5C" w:rsidRDefault="00B00D5C" w:rsidP="00B00D5C">
      <w:r>
        <w:rPr>
          <w:rFonts w:hint="eastAsia"/>
        </w:rPr>
        <w:t>①</w:t>
      </w:r>
      <w:r w:rsidRPr="00B00D5C">
        <w:rPr>
          <w:rFonts w:hint="eastAsia"/>
        </w:rPr>
        <w:t>初期費用無料</w:t>
      </w:r>
    </w:p>
    <w:p w:rsidR="00B00D5C" w:rsidRPr="00B00D5C" w:rsidRDefault="00B00D5C" w:rsidP="00B00D5C">
      <w:r>
        <w:rPr>
          <w:rFonts w:hint="eastAsia"/>
        </w:rPr>
        <w:t>②</w:t>
      </w:r>
      <w:r w:rsidRPr="00B00D5C">
        <w:rPr>
          <w:rFonts w:hint="eastAsia"/>
        </w:rPr>
        <w:t>500</w:t>
      </w:r>
      <w:r w:rsidRPr="00B00D5C">
        <w:rPr>
          <w:rFonts w:hint="eastAsia"/>
        </w:rPr>
        <w:t>円</w:t>
      </w:r>
      <w:r w:rsidRPr="00B00D5C">
        <w:t>クーポン</w:t>
      </w:r>
      <w:r w:rsidRPr="00B00D5C">
        <w:rPr>
          <w:rFonts w:hint="eastAsia"/>
        </w:rPr>
        <w:t>プレゼント</w:t>
      </w:r>
    </w:p>
    <w:p w:rsidR="00B00D5C" w:rsidRPr="00B00D5C" w:rsidRDefault="00B00D5C" w:rsidP="00B00D5C">
      <w:r w:rsidRPr="00B00D5C">
        <w:rPr>
          <w:rFonts w:hint="eastAsia"/>
        </w:rPr>
        <w:t>③オリジナル</w:t>
      </w:r>
      <w:r w:rsidR="00677137">
        <w:t>グッズプレゼント</w:t>
      </w:r>
    </w:p>
    <w:p w:rsidR="00B00D5C" w:rsidRPr="00B00D5C" w:rsidRDefault="00B00D5C" w:rsidP="00B00D5C"/>
    <w:sectPr w:rsidR="00B00D5C" w:rsidRPr="00B00D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703" w:rsidRDefault="006F5703" w:rsidP="00D26262">
      <w:r>
        <w:separator/>
      </w:r>
    </w:p>
  </w:endnote>
  <w:endnote w:type="continuationSeparator" w:id="0">
    <w:p w:rsidR="006F5703" w:rsidRDefault="006F5703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D6" w:rsidRDefault="009702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D6" w:rsidRDefault="009702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D6" w:rsidRDefault="009702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703" w:rsidRDefault="006F5703" w:rsidP="00D26262">
      <w:r>
        <w:separator/>
      </w:r>
    </w:p>
  </w:footnote>
  <w:footnote w:type="continuationSeparator" w:id="0">
    <w:p w:rsidR="006F5703" w:rsidRDefault="006F5703" w:rsidP="00D26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D6" w:rsidRDefault="009702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D6" w:rsidRDefault="009702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D6" w:rsidRDefault="009702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951C6"/>
    <w:multiLevelType w:val="hybridMultilevel"/>
    <w:tmpl w:val="95F42C9C"/>
    <w:lvl w:ilvl="0" w:tplc="FA7893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F01B60"/>
    <w:multiLevelType w:val="hybridMultilevel"/>
    <w:tmpl w:val="5D5C02EE"/>
    <w:lvl w:ilvl="0" w:tplc="2AA464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2462B6C"/>
    <w:multiLevelType w:val="hybridMultilevel"/>
    <w:tmpl w:val="25D85030"/>
    <w:lvl w:ilvl="0" w:tplc="1B7004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3B75D1"/>
    <w:rsid w:val="00544A11"/>
    <w:rsid w:val="00677137"/>
    <w:rsid w:val="006F5703"/>
    <w:rsid w:val="008A357B"/>
    <w:rsid w:val="00941703"/>
    <w:rsid w:val="00960F49"/>
    <w:rsid w:val="009702D6"/>
    <w:rsid w:val="00A125E3"/>
    <w:rsid w:val="00A60D44"/>
    <w:rsid w:val="00B00D5C"/>
    <w:rsid w:val="00B813B8"/>
    <w:rsid w:val="00CF1240"/>
    <w:rsid w:val="00D26262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2016-05-09T03:57:00Z</dcterms:created>
  <dcterms:modified xsi:type="dcterms:W3CDTF">2016-05-09T03:57:00Z</dcterms:modified>
</cp:coreProperties>
</file>