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A9" w:rsidRPr="000370B0" w:rsidRDefault="00B931A9" w:rsidP="00B931A9">
      <w:bookmarkStart w:id="0" w:name="_GoBack"/>
      <w:bookmarkEnd w:id="0"/>
    </w:p>
    <w:p w:rsidR="00B931A9" w:rsidRPr="000370B0" w:rsidRDefault="00B931A9" w:rsidP="00B931A9"/>
    <w:p w:rsidR="00B931A9" w:rsidRPr="000370B0" w:rsidRDefault="00B931A9" w:rsidP="00B931A9"/>
    <w:p w:rsidR="00B931A9" w:rsidRPr="000370B0" w:rsidRDefault="00B931A9" w:rsidP="00B931A9"/>
    <w:p w:rsidR="00B931A9" w:rsidRPr="000370B0" w:rsidRDefault="00B931A9" w:rsidP="00B931A9"/>
    <w:p w:rsidR="00B7368F" w:rsidRPr="000370B0"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0370B0">
        <w:rPr>
          <w:rFonts w:ascii="ＭＳ ゴシック" w:eastAsia="ＭＳ ゴシック" w:hAnsi="ＭＳ ゴシック" w:cs="Arial" w:hint="eastAsia"/>
          <w:kern w:val="0"/>
          <w:sz w:val="48"/>
          <w:szCs w:val="48"/>
        </w:rPr>
        <w:t>総務部マニュアル</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CA50A2" w:rsidRPr="000370B0"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370B0"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370B0"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370B0" w:rsidRDefault="00CA50A2"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0370B0">
        <w:rPr>
          <w:rFonts w:asciiTheme="majorEastAsia" w:eastAsiaTheme="majorEastAsia" w:hAnsiTheme="majorEastAsia" w:cs="Arial" w:hint="eastAsia"/>
          <w:kern w:val="0"/>
          <w:sz w:val="28"/>
          <w:szCs w:val="28"/>
        </w:rPr>
        <w:t>株式会社技術システムズ</w:t>
      </w:r>
    </w:p>
    <w:p w:rsidR="00CA50A2" w:rsidRPr="000370B0" w:rsidRDefault="00CA50A2" w:rsidP="00CA50A2"/>
    <w:p w:rsidR="00CA50A2" w:rsidRPr="000370B0" w:rsidRDefault="00CA50A2" w:rsidP="00CA50A2"/>
    <w:p w:rsidR="00CA50A2" w:rsidRPr="000370B0" w:rsidRDefault="00CA50A2" w:rsidP="00CA50A2"/>
    <w:p w:rsidR="00CA50A2" w:rsidRPr="000370B0" w:rsidRDefault="00CA50A2" w:rsidP="00CA50A2"/>
    <w:p w:rsidR="00A12748" w:rsidRPr="000370B0" w:rsidRDefault="00A12748">
      <w:pPr>
        <w:widowControl/>
        <w:jc w:val="left"/>
      </w:pPr>
      <w:r w:rsidRPr="000370B0">
        <w:br w:type="page"/>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１　総務部とは</w:t>
      </w:r>
    </w:p>
    <w:p w:rsidR="00B7368F" w:rsidRPr="000370B0"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1.1　総務部の役割</w:t>
      </w:r>
    </w:p>
    <w:p w:rsidR="00B7368F" w:rsidRPr="000370B0"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0370B0"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0370B0"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1.2　総務部の構成</w:t>
      </w:r>
    </w:p>
    <w:p w:rsidR="00B7368F" w:rsidRPr="000370B0" w:rsidRDefault="00B7368F" w:rsidP="00B7368F">
      <w:pPr>
        <w:rPr>
          <w:rFonts w:ascii="ＭＳ ゴシック" w:eastAsia="ＭＳ ゴシック" w:hAnsi="ＭＳ ゴシック" w:cs="Arial"/>
          <w:kern w:val="0"/>
          <w:sz w:val="22"/>
        </w:rPr>
      </w:pPr>
      <w:r w:rsidRPr="000370B0">
        <w:rPr>
          <w:rFonts w:ascii="ＭＳ ゴシック" w:eastAsia="ＭＳ ゴシック" w:hAnsi="ＭＳ ゴシック" w:hint="eastAsia"/>
        </w:rPr>
        <w:t xml:space="preserve">　</w:t>
      </w:r>
      <w:r w:rsidRPr="000370B0">
        <w:rPr>
          <w:rFonts w:ascii="ＭＳ ゴシック" w:eastAsia="ＭＳ ゴシック" w:hAnsi="ＭＳ ゴシック" w:cs="Arial" w:hint="eastAsia"/>
          <w:kern w:val="0"/>
          <w:sz w:val="22"/>
        </w:rPr>
        <w:t>総務部の構成は以下のとおりです。</w:t>
      </w:r>
    </w:p>
    <w:p w:rsidR="00B7368F" w:rsidRPr="000370B0" w:rsidRDefault="00DC5B7A"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noProof/>
          <w:kern w:val="0"/>
          <w:sz w:val="22"/>
        </w:rPr>
        <w:drawing>
          <wp:inline distT="0" distB="0" distL="0" distR="0" wp14:anchorId="7EA04E95" wp14:editId="66F3AE73">
            <wp:extent cx="4981575" cy="2590800"/>
            <wp:effectExtent l="38100" t="0" r="666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1.3　各課の業務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806EAC" w:rsidRPr="000370B0" w:rsidRDefault="00806EAC"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　各課の業務詳細</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　法務課</w:t>
      </w:r>
    </w:p>
    <w:p w:rsidR="00CA50A2" w:rsidRPr="000370B0" w:rsidRDefault="00CA50A2"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2.1.1　社内規定</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 xml:space="preserve">　社内規定とは、社内における各種規定を指します。法改正に伴う改訂作業を随時行い、社員への告知、通達を</w:t>
      </w:r>
      <w:r w:rsidR="0099597F" w:rsidRPr="000370B0">
        <w:rPr>
          <w:rFonts w:ascii="ＭＳ ゴシック" w:eastAsia="ＭＳ ゴシック" w:hAnsi="ＭＳ ゴシック" w:cs="Arial" w:hint="eastAsia"/>
          <w:kern w:val="0"/>
          <w:sz w:val="22"/>
        </w:rPr>
        <w:t>迅速</w:t>
      </w:r>
      <w:r w:rsidRPr="000370B0">
        <w:rPr>
          <w:rFonts w:ascii="ＭＳ ゴシック" w:eastAsia="ＭＳ ゴシック" w:hAnsi="ＭＳ ゴシック" w:cs="Arial" w:hint="eastAsia"/>
          <w:kern w:val="0"/>
          <w:sz w:val="22"/>
        </w:rPr>
        <w:t>に行います。主な規定は以下のとおりです。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就業規則</w:t>
      </w:r>
    </w:p>
    <w:p w:rsidR="00B7368F" w:rsidRPr="000370B0"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給与規定</w:t>
      </w:r>
    </w:p>
    <w:p w:rsidR="00B7368F" w:rsidRPr="000370B0"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職務権限規程</w:t>
      </w:r>
    </w:p>
    <w:p w:rsidR="00B7368F" w:rsidRPr="000370B0"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個人情報保護規定</w:t>
      </w:r>
    </w:p>
    <w:p w:rsidR="00B7368F" w:rsidRPr="000370B0"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マイナンバー管理規定</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2.1.2　契約書関連</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・契約書の収入印紙は、記載された金額を確認すること</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・2通作成の押印を忘れないこと</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2.1.3　取締役会の開催、議事録の作成</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2.1.4　法律関連</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2.1.5　文書管理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・文書番号</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・文書サイズの統一</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・保管場所の管理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2.1.6　固定資産管理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370B0" w:rsidRDefault="00A12748">
      <w:pPr>
        <w:widowControl/>
        <w:jc w:val="left"/>
        <w:rPr>
          <w:rFonts w:ascii="ＭＳ ゴシック" w:eastAsia="ＭＳ ゴシック" w:hAnsi="ＭＳ ゴシック" w:cs="Arial"/>
          <w:kern w:val="0"/>
          <w:sz w:val="22"/>
        </w:rPr>
      </w:pPr>
      <w:r w:rsidRPr="000370B0">
        <w:rPr>
          <w:rFonts w:ascii="ＭＳ ゴシック" w:eastAsia="ＭＳ ゴシック" w:hAnsi="ＭＳ ゴシック" w:cs="Arial"/>
          <w:kern w:val="0"/>
          <w:sz w:val="22"/>
        </w:rPr>
        <w:br w:type="page"/>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2.2　総務課</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2.2.1　組織管理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2.2.2　会議管理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2.2.3　システム管理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2.2.4　福利厚生管理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370B0" w:rsidRDefault="00A12748">
      <w:pPr>
        <w:widowControl/>
        <w:jc w:val="left"/>
        <w:rPr>
          <w:rFonts w:ascii="ＭＳ ゴシック" w:eastAsia="ＭＳ ゴシック" w:hAnsi="ＭＳ ゴシック" w:cs="Arial"/>
          <w:kern w:val="0"/>
          <w:sz w:val="22"/>
        </w:rPr>
      </w:pPr>
      <w:r w:rsidRPr="000370B0">
        <w:rPr>
          <w:rFonts w:ascii="ＭＳ ゴシック" w:eastAsia="ＭＳ ゴシック" w:hAnsi="ＭＳ ゴシック" w:cs="Arial"/>
          <w:kern w:val="0"/>
          <w:sz w:val="22"/>
        </w:rPr>
        <w:br w:type="page"/>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2.3　庶務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2.3.1　防災・防火管理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2.3.2　備品文具等用度品管理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2.3.3　冠婚葬祭</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2.3.4　郵便仕分け／宅配便関連</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2.3.5　車輌管理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370B0" w:rsidRDefault="00A12748">
      <w:pPr>
        <w:widowControl/>
        <w:jc w:val="left"/>
        <w:rPr>
          <w:rFonts w:ascii="ＭＳ ゴシック" w:eastAsia="ＭＳ ゴシック" w:hAnsi="ＭＳ ゴシック" w:cs="Arial"/>
          <w:kern w:val="0"/>
          <w:sz w:val="22"/>
        </w:rPr>
      </w:pPr>
      <w:r w:rsidRPr="000370B0">
        <w:rPr>
          <w:rFonts w:ascii="ＭＳ ゴシック" w:eastAsia="ＭＳ ゴシック" w:hAnsi="ＭＳ ゴシック" w:cs="Arial"/>
          <w:kern w:val="0"/>
          <w:sz w:val="22"/>
        </w:rPr>
        <w:br w:type="page"/>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2.4　秘書課</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2.4.1　受付</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2.4.2　役員スケジュール管理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2.4.3　送迎車管理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370B0" w:rsidRDefault="00A12748">
      <w:pPr>
        <w:widowControl/>
        <w:jc w:val="left"/>
        <w:rPr>
          <w:rFonts w:ascii="ＭＳ ゴシック" w:eastAsia="ＭＳ ゴシック" w:hAnsi="ＭＳ ゴシック" w:cs="Arial"/>
          <w:kern w:val="0"/>
          <w:sz w:val="22"/>
        </w:rPr>
      </w:pPr>
      <w:r w:rsidRPr="000370B0">
        <w:rPr>
          <w:rFonts w:ascii="ＭＳ ゴシック" w:eastAsia="ＭＳ ゴシック" w:hAnsi="ＭＳ ゴシック" w:cs="Arial"/>
          <w:kern w:val="0"/>
          <w:sz w:val="22"/>
        </w:rPr>
        <w:br w:type="page"/>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2.5　広報課</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2.5.1　広告</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2.5.2　メディア／取材等対応</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2.5.3　社史編纂</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2.5.4　社内報発行</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2.5.5　創立記念式典</w:t>
      </w:r>
    </w:p>
    <w:p w:rsidR="00C718A4" w:rsidRPr="000370B0" w:rsidRDefault="00C718A4">
      <w:pPr>
        <w:rPr>
          <w:rFonts w:ascii="ＭＳ ゴシック" w:eastAsia="ＭＳ ゴシック" w:hAnsi="ＭＳ ゴシック"/>
        </w:rPr>
      </w:pPr>
    </w:p>
    <w:sectPr w:rsidR="00C718A4" w:rsidRPr="000370B0" w:rsidSect="00EC5C49">
      <w:headerReference w:type="default" r:id="rId12"/>
      <w:pgSz w:w="11906" w:h="16838" w:code="9"/>
      <w:pgMar w:top="1985" w:right="1701" w:bottom="1701" w:left="1701" w:header="851" w:footer="992" w:gutter="0"/>
      <w:pgNumType w:start="1"/>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2A1" w:rsidRDefault="00A332A1">
    <w:pPr>
      <w:pStyle w:val="a4"/>
    </w:pPr>
    <w:r>
      <w:rPr>
        <w:rFonts w:hint="eastAsia"/>
      </w:rPr>
      <w:t>総務部マニュアル</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21711"/>
    <w:rsid w:val="000370B0"/>
    <w:rsid w:val="000A43B4"/>
    <w:rsid w:val="000A4E50"/>
    <w:rsid w:val="000B5B88"/>
    <w:rsid w:val="00154316"/>
    <w:rsid w:val="00171ED6"/>
    <w:rsid w:val="001D2C06"/>
    <w:rsid w:val="001E175E"/>
    <w:rsid w:val="00220C43"/>
    <w:rsid w:val="002302EC"/>
    <w:rsid w:val="00277FCE"/>
    <w:rsid w:val="00287300"/>
    <w:rsid w:val="003130B5"/>
    <w:rsid w:val="00315E69"/>
    <w:rsid w:val="003A2D01"/>
    <w:rsid w:val="003A53B3"/>
    <w:rsid w:val="003D1524"/>
    <w:rsid w:val="00545384"/>
    <w:rsid w:val="006415AD"/>
    <w:rsid w:val="006455DC"/>
    <w:rsid w:val="007037BE"/>
    <w:rsid w:val="00755BA8"/>
    <w:rsid w:val="00806EAC"/>
    <w:rsid w:val="0091524F"/>
    <w:rsid w:val="0099597F"/>
    <w:rsid w:val="009A0D93"/>
    <w:rsid w:val="00A12748"/>
    <w:rsid w:val="00A332A1"/>
    <w:rsid w:val="00AD12E9"/>
    <w:rsid w:val="00B7368F"/>
    <w:rsid w:val="00B7448B"/>
    <w:rsid w:val="00B931A9"/>
    <w:rsid w:val="00BC6990"/>
    <w:rsid w:val="00C52BD3"/>
    <w:rsid w:val="00C718A4"/>
    <w:rsid w:val="00CA50A2"/>
    <w:rsid w:val="00D45193"/>
    <w:rsid w:val="00D628A5"/>
    <w:rsid w:val="00D67CC6"/>
    <w:rsid w:val="00DC5B7A"/>
    <w:rsid w:val="00E45A9A"/>
    <w:rsid w:val="00EC5C49"/>
    <w:rsid w:val="00FA7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355516" y="903082"/>
          <a:ext cx="91440" cy="392317"/>
        </a:xfrm>
        <a:custGeom>
          <a:avLst/>
          <a:gdLst/>
          <a:ahLst/>
          <a:cxnLst/>
          <a:rect l="0" t="0" r="0" b="0"/>
          <a:pathLst>
            <a:path>
              <a:moveTo>
                <a:pt x="135270" y="0"/>
              </a:moveTo>
              <a:lnTo>
                <a:pt x="135270" y="392317"/>
              </a:lnTo>
              <a:lnTo>
                <a:pt x="45720" y="3923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490787" y="903082"/>
          <a:ext cx="2063930" cy="784634"/>
        </a:xfrm>
        <a:custGeom>
          <a:avLst/>
          <a:gdLst/>
          <a:ahLst/>
          <a:cxnLst/>
          <a:rect l="0" t="0" r="0" b="0"/>
          <a:pathLst>
            <a:path>
              <a:moveTo>
                <a:pt x="0" y="0"/>
              </a:moveTo>
              <a:lnTo>
                <a:pt x="0" y="695083"/>
              </a:lnTo>
              <a:lnTo>
                <a:pt x="2063930" y="695083"/>
              </a:lnTo>
              <a:lnTo>
                <a:pt x="206393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490787" y="903082"/>
          <a:ext cx="1031965" cy="784634"/>
        </a:xfrm>
        <a:custGeom>
          <a:avLst/>
          <a:gdLst/>
          <a:ahLst/>
          <a:cxnLst/>
          <a:rect l="0" t="0" r="0" b="0"/>
          <a:pathLst>
            <a:path>
              <a:moveTo>
                <a:pt x="0" y="0"/>
              </a:moveTo>
              <a:lnTo>
                <a:pt x="0" y="695083"/>
              </a:lnTo>
              <a:lnTo>
                <a:pt x="1031965" y="695083"/>
              </a:lnTo>
              <a:lnTo>
                <a:pt x="1031965"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445067" y="903082"/>
          <a:ext cx="91440" cy="784634"/>
        </a:xfrm>
        <a:custGeom>
          <a:avLst/>
          <a:gdLst/>
          <a:ahLst/>
          <a:cxnLst/>
          <a:rect l="0" t="0" r="0" b="0"/>
          <a:pathLst>
            <a:path>
              <a:moveTo>
                <a:pt x="45720" y="0"/>
              </a:moveTo>
              <a:lnTo>
                <a:pt x="4572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458822" y="903082"/>
          <a:ext cx="1031965" cy="784634"/>
        </a:xfrm>
        <a:custGeom>
          <a:avLst/>
          <a:gdLst/>
          <a:ahLst/>
          <a:cxnLst/>
          <a:rect l="0" t="0" r="0" b="0"/>
          <a:pathLst>
            <a:path>
              <a:moveTo>
                <a:pt x="1031965" y="0"/>
              </a:moveTo>
              <a:lnTo>
                <a:pt x="1031965"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26857" y="903082"/>
          <a:ext cx="2063930" cy="784634"/>
        </a:xfrm>
        <a:custGeom>
          <a:avLst/>
          <a:gdLst/>
          <a:ahLst/>
          <a:cxnLst/>
          <a:rect l="0" t="0" r="0" b="0"/>
          <a:pathLst>
            <a:path>
              <a:moveTo>
                <a:pt x="2063930" y="0"/>
              </a:moveTo>
              <a:lnTo>
                <a:pt x="2063930"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064355" y="476650"/>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総務部長</a:t>
          </a:r>
        </a:p>
      </dsp:txBody>
      <dsp:txXfrm>
        <a:off x="2064355" y="476650"/>
        <a:ext cx="852863" cy="426431"/>
      </dsp:txXfrm>
    </dsp:sp>
    <dsp:sp modelId="{E94C145A-E811-4AD3-874A-A2AAB754A9B6}">
      <dsp:nvSpPr>
        <dsp:cNvPr id="0" name=""/>
        <dsp:cNvSpPr/>
      </dsp:nvSpPr>
      <dsp:spPr>
        <a:xfrm>
          <a:off x="42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法務課</a:t>
          </a:r>
        </a:p>
      </dsp:txBody>
      <dsp:txXfrm>
        <a:off x="425" y="1687717"/>
        <a:ext cx="852863" cy="426431"/>
      </dsp:txXfrm>
    </dsp:sp>
    <dsp:sp modelId="{A339ED1B-1FBA-4B0F-98A5-5DE99688CBC3}">
      <dsp:nvSpPr>
        <dsp:cNvPr id="0" name=""/>
        <dsp:cNvSpPr/>
      </dsp:nvSpPr>
      <dsp:spPr>
        <a:xfrm>
          <a:off x="103239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庶務課</a:t>
          </a:r>
        </a:p>
      </dsp:txBody>
      <dsp:txXfrm>
        <a:off x="1032390" y="1687717"/>
        <a:ext cx="852863" cy="426431"/>
      </dsp:txXfrm>
    </dsp:sp>
    <dsp:sp modelId="{0EC88BB4-3091-496F-B567-EBC3EB3585C3}">
      <dsp:nvSpPr>
        <dsp:cNvPr id="0" name=""/>
        <dsp:cNvSpPr/>
      </dsp:nvSpPr>
      <dsp:spPr>
        <a:xfrm>
          <a:off x="206435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総務課</a:t>
          </a:r>
        </a:p>
      </dsp:txBody>
      <dsp:txXfrm>
        <a:off x="2064355" y="1687717"/>
        <a:ext cx="852863" cy="426431"/>
      </dsp:txXfrm>
    </dsp:sp>
    <dsp:sp modelId="{060BE270-23B2-4E08-A290-702204A47B53}">
      <dsp:nvSpPr>
        <dsp:cNvPr id="0" name=""/>
        <dsp:cNvSpPr/>
      </dsp:nvSpPr>
      <dsp:spPr>
        <a:xfrm>
          <a:off x="309632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秘書課</a:t>
          </a:r>
        </a:p>
      </dsp:txBody>
      <dsp:txXfrm>
        <a:off x="3096320" y="1687717"/>
        <a:ext cx="852863" cy="426431"/>
      </dsp:txXfrm>
    </dsp:sp>
    <dsp:sp modelId="{63470EE6-CE2C-4A99-AED7-87545BD0A312}">
      <dsp:nvSpPr>
        <dsp:cNvPr id="0" name=""/>
        <dsp:cNvSpPr/>
      </dsp:nvSpPr>
      <dsp:spPr>
        <a:xfrm>
          <a:off x="412828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広報課</a:t>
          </a:r>
        </a:p>
      </dsp:txBody>
      <dsp:txXfrm>
        <a:off x="4128285" y="1687717"/>
        <a:ext cx="852863" cy="426431"/>
      </dsp:txXfrm>
    </dsp:sp>
    <dsp:sp modelId="{D32DE495-F871-4270-BEFF-7EEE262C63A4}">
      <dsp:nvSpPr>
        <dsp:cNvPr id="0" name=""/>
        <dsp:cNvSpPr/>
      </dsp:nvSpPr>
      <dsp:spPr>
        <a:xfrm>
          <a:off x="1548373" y="1082184"/>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部長代理</a:t>
          </a:r>
        </a:p>
      </dsp:txBody>
      <dsp:txXfrm>
        <a:off x="1548373" y="1082184"/>
        <a:ext cx="852863" cy="42643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205</Words>
  <Characters>1172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総務部まにゅある</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総務部まにゅある</dc:title>
  <dc:subject/>
  <dc:creator/>
  <cp:keywords/>
  <dc:description/>
  <cp:lastModifiedBy/>
  <cp:revision>1</cp:revision>
  <dcterms:created xsi:type="dcterms:W3CDTF">2016-05-18T09:46:00Z</dcterms:created>
  <dcterms:modified xsi:type="dcterms:W3CDTF">2016-09-07T03:12:00Z</dcterms:modified>
</cp:coreProperties>
</file>